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F32D93">
        <w:rPr>
          <w:rFonts w:ascii="Arial" w:hAnsi="Arial" w:cs="Arial"/>
          <w:b/>
        </w:rPr>
        <w:t>25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394DAA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902538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Health Emergency Preparedness and Response Grant</w:t>
      </w:r>
    </w:p>
    <w:p w:rsidR="00902538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21046" w:rsidRPr="00902538" w:rsidRDefault="00902538" w:rsidP="002E3920">
      <w:pPr>
        <w:ind w:left="-5" w:right="-5"/>
        <w:rPr>
          <w:rFonts w:ascii="Arial" w:hAnsi="Arial" w:cs="Arial"/>
          <w:b/>
          <w:bCs/>
          <w:snapToGrid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02538">
        <w:rPr>
          <w:rFonts w:ascii="Arial" w:hAnsi="Arial" w:cs="Arial"/>
          <w:b/>
          <w:bCs/>
          <w:snapToGrid/>
          <w:szCs w:val="24"/>
        </w:rPr>
        <w:t>PHEP</w:t>
      </w:r>
    </w:p>
    <w:p w:rsidR="00394DAA" w:rsidRDefault="00394DAA" w:rsidP="002E3920">
      <w:pPr>
        <w:ind w:left="-5" w:right="-5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02538">
        <w:rPr>
          <w:rFonts w:ascii="Arial" w:hAnsi="Arial" w:cs="Arial"/>
        </w:rPr>
        <w:t>Emergency Preparedness Coordinator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902538">
        <w:rPr>
          <w:rFonts w:ascii="Arial" w:hAnsi="Arial" w:cs="Arial"/>
        </w:rPr>
        <w:t>24.50</w:t>
      </w:r>
      <w:r>
        <w:rPr>
          <w:rFonts w:ascii="Arial" w:hAnsi="Arial" w:cs="Arial"/>
        </w:rPr>
        <w:t xml:space="preserve"> </w:t>
      </w:r>
      <w:r w:rsidR="00902538">
        <w:rPr>
          <w:rFonts w:ascii="Arial" w:hAnsi="Arial" w:cs="Arial"/>
        </w:rPr>
        <w:t>Hourly Non-Exempt</w:t>
      </w:r>
    </w:p>
    <w:p w:rsidR="00394DAA" w:rsidRDefault="00394DAA" w:rsidP="00902538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DE1D1A" w:rsidRDefault="00021046" w:rsidP="009D6FC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902538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902538">
        <w:rPr>
          <w:rFonts w:ascii="Arial" w:hAnsi="Arial" w:cs="Arial"/>
        </w:rPr>
        <w:t>October</w:t>
      </w:r>
      <w:r w:rsidR="00DE1D1A">
        <w:rPr>
          <w:rFonts w:ascii="Arial" w:hAnsi="Arial" w:cs="Arial"/>
        </w:rPr>
        <w:t xml:space="preserve"> </w:t>
      </w:r>
      <w:r w:rsidR="00902538">
        <w:rPr>
          <w:rFonts w:ascii="Arial" w:hAnsi="Arial" w:cs="Arial"/>
        </w:rPr>
        <w:t>27</w:t>
      </w:r>
      <w:bookmarkStart w:id="0" w:name="_GoBack"/>
      <w:bookmarkEnd w:id="0"/>
      <w:r w:rsidR="00394DAA" w:rsidRPr="00394DAA">
        <w:rPr>
          <w:rFonts w:ascii="Arial" w:hAnsi="Arial" w:cs="Arial"/>
          <w:vertAlign w:val="superscript"/>
        </w:rPr>
        <w:t>th</w:t>
      </w:r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394DAA">
        <w:rPr>
          <w:rFonts w:ascii="Arial" w:hAnsi="Arial" w:cs="Arial"/>
        </w:rPr>
        <w:t>6</w:t>
      </w:r>
      <w:r w:rsidR="000767DD" w:rsidRPr="000767DD">
        <w:rPr>
          <w:rFonts w:ascii="Arial" w:hAnsi="Arial" w:cs="Arial"/>
          <w:vertAlign w:val="superscript"/>
        </w:rPr>
        <w:t>th</w:t>
      </w:r>
      <w:r w:rsidR="0007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152492">
        <w:rPr>
          <w:rFonts w:ascii="Arial" w:hAnsi="Arial" w:cs="Arial"/>
        </w:rPr>
        <w:t>November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</w:p>
    <w:p w:rsidR="002775D9" w:rsidRDefault="00806CEE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902538" w:rsidRDefault="00902538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902538" w:rsidRDefault="00902538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011C"/>
    <w:rsid w:val="000A22A9"/>
    <w:rsid w:val="000A52E2"/>
    <w:rsid w:val="000B0D2F"/>
    <w:rsid w:val="000D24D6"/>
    <w:rsid w:val="001110B9"/>
    <w:rsid w:val="0013078A"/>
    <w:rsid w:val="00152492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94DAA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5161A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02538"/>
    <w:rsid w:val="00915266"/>
    <w:rsid w:val="009354CD"/>
    <w:rsid w:val="00940E38"/>
    <w:rsid w:val="00945202"/>
    <w:rsid w:val="009546C7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32D93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3</cp:revision>
  <cp:lastPrinted>2023-01-26T23:01:00Z</cp:lastPrinted>
  <dcterms:created xsi:type="dcterms:W3CDTF">2023-10-30T18:40:00Z</dcterms:created>
  <dcterms:modified xsi:type="dcterms:W3CDTF">2023-10-30T18:46:00Z</dcterms:modified>
</cp:coreProperties>
</file>